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A2B" w:rsidRPr="00D36A2B" w:rsidRDefault="00D36A2B" w:rsidP="00D36A2B">
      <w:pPr>
        <w:bidi/>
        <w:ind w:left="27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D36A2B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>اسم المقرر:</w:t>
      </w:r>
      <w:r w:rsidRPr="00D36A2B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>مكافحة الحشرات والقوارض</w:t>
      </w:r>
    </w:p>
    <w:p w:rsidR="00D36A2B" w:rsidRDefault="00D36A2B" w:rsidP="00D36A2B">
      <w:pPr>
        <w:tabs>
          <w:tab w:val="left" w:pos="566"/>
        </w:tabs>
        <w:bidi/>
        <w:ind w:left="424"/>
        <w:jc w:val="both"/>
        <w:rPr>
          <w:rFonts w:asciiTheme="majorBidi" w:hAnsiTheme="majorBidi" w:cstheme="majorBidi" w:hint="cs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</w:t>
      </w:r>
    </w:p>
    <w:p w:rsidR="00D36A2B" w:rsidRPr="007A062A" w:rsidRDefault="00D36A2B" w:rsidP="00D36A2B">
      <w:pPr>
        <w:tabs>
          <w:tab w:val="left" w:pos="566"/>
        </w:tabs>
        <w:bidi/>
        <w:ind w:left="424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ب- الساعات المحددة للمقرر:</w:t>
      </w:r>
    </w:p>
    <w:p w:rsidR="00D36A2B" w:rsidRPr="007A062A" w:rsidRDefault="00D36A2B" w:rsidP="00D36A2B">
      <w:pPr>
        <w:tabs>
          <w:tab w:val="left" w:pos="566"/>
        </w:tabs>
        <w:bidi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ج- يغطي هذا المقرر المعلومات الاساسية حول الحشرات والقوارض ذات الاهمية الصحية   اضافة الى السبل العامة لمكافحتها وتطبيقاتها. </w:t>
      </w:r>
    </w:p>
    <w:p w:rsidR="00D36A2B" w:rsidRPr="007A062A" w:rsidRDefault="00D36A2B" w:rsidP="00D36A2B">
      <w:pPr>
        <w:tabs>
          <w:tab w:val="left" w:pos="566"/>
        </w:tabs>
        <w:bidi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د- الاهداف التعليمية للمقرر:</w:t>
      </w:r>
    </w:p>
    <w:p w:rsidR="00D36A2B" w:rsidRPr="007A062A" w:rsidRDefault="00D36A2B" w:rsidP="00D36A2B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التعرف على الحشرات ذات الاهمية الصحية وكذلك القوارض.</w:t>
      </w:r>
    </w:p>
    <w:p w:rsidR="00D36A2B" w:rsidRPr="007A062A" w:rsidRDefault="00D36A2B" w:rsidP="00D36A2B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تقصي اماكن تكاثر البعوض والقوارض.</w:t>
      </w:r>
    </w:p>
    <w:p w:rsidR="00D36A2B" w:rsidRPr="007A062A" w:rsidRDefault="00D36A2B" w:rsidP="00D36A2B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برامج مكافحة الحشرات والقوارض باستخدام تقنيات المكافحة الملائمة.</w:t>
      </w:r>
    </w:p>
    <w:p w:rsidR="00D36A2B" w:rsidRPr="007A062A" w:rsidRDefault="00D36A2B" w:rsidP="00D36A2B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المساهمة في المسوح الحشرية.</w:t>
      </w:r>
    </w:p>
    <w:p w:rsidR="00D36A2B" w:rsidRPr="00D12279" w:rsidRDefault="00D36A2B" w:rsidP="00D36A2B">
      <w:p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14"/>
          <w:szCs w:val="14"/>
          <w:rtl/>
        </w:rPr>
      </w:pPr>
    </w:p>
    <w:p w:rsidR="00D36A2B" w:rsidRPr="007A062A" w:rsidRDefault="00D36A2B" w:rsidP="00D36A2B">
      <w:pPr>
        <w:tabs>
          <w:tab w:val="left" w:pos="566"/>
        </w:tabs>
        <w:bidi/>
        <w:spacing w:after="120" w:line="240" w:lineRule="auto"/>
        <w:ind w:firstLine="900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هـ- محتويات المقرر:</w:t>
      </w:r>
    </w:p>
    <w:p w:rsidR="00D36A2B" w:rsidRPr="007A062A" w:rsidRDefault="00D36A2B" w:rsidP="00D36A2B">
      <w:pPr>
        <w:pStyle w:val="ListParagraph"/>
        <w:numPr>
          <w:ilvl w:val="0"/>
          <w:numId w:val="5"/>
        </w:numPr>
        <w:tabs>
          <w:tab w:val="left" w:pos="180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تعريف الآفات</w:t>
      </w:r>
    </w:p>
    <w:p w:rsidR="00D36A2B" w:rsidRPr="007A062A" w:rsidRDefault="00D36A2B" w:rsidP="00D36A2B">
      <w:pPr>
        <w:pStyle w:val="ListParagraph"/>
        <w:numPr>
          <w:ilvl w:val="0"/>
          <w:numId w:val="5"/>
        </w:numPr>
        <w:tabs>
          <w:tab w:val="left" w:pos="180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التصنيف العلمي (مقدمة)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تصنيف مفصليات الارجل وخصائصها المميزة.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دور مفصليات الارجل في نقل المرض.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left="171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الناموس: الانوفيل، البعوض، الزاعجة، الدراسة المظهرية، دورة الحياة اماكن التكاثر،الدور الامراضي 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ذبابة المنزل: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 الدور الامراضي،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ذبابة الرمل: 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 الدور الامراضي،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البراغيث: </w:t>
      </w:r>
      <w:r w:rsidRPr="007A062A">
        <w:rPr>
          <w:rFonts w:asciiTheme="majorBidi" w:hAnsiTheme="majorBidi" w:cstheme="majorBidi"/>
          <w:sz w:val="28"/>
          <w:szCs w:val="28"/>
          <w:rtl/>
        </w:rPr>
        <w:t>الدور الامراضي. 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القمل: </w:t>
      </w:r>
      <w:r w:rsidRPr="007A062A">
        <w:rPr>
          <w:rFonts w:asciiTheme="majorBidi" w:hAnsiTheme="majorBidi" w:cstheme="majorBidi"/>
          <w:sz w:val="28"/>
          <w:szCs w:val="28"/>
          <w:rtl/>
        </w:rPr>
        <w:t>الدور الامراضي،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170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القراد والصراصير</w:t>
      </w:r>
      <w:r>
        <w:rPr>
          <w:rFonts w:asciiTheme="majorBidi" w:hAnsiTheme="majorBidi" w:cstheme="majorBidi" w:hint="cs"/>
          <w:sz w:val="28"/>
          <w:szCs w:val="28"/>
          <w:rtl/>
        </w:rPr>
        <w:t>:</w:t>
      </w:r>
      <w:r>
        <w:rPr>
          <w:rFonts w:asciiTheme="majorBidi" w:hAnsiTheme="majorBidi" w:cstheme="majorBidi"/>
          <w:sz w:val="28"/>
          <w:szCs w:val="28"/>
          <w:rtl/>
        </w:rPr>
        <w:t>الدور الامراضي</w:t>
      </w:r>
      <w:r w:rsidRPr="007A062A">
        <w:rPr>
          <w:rFonts w:asciiTheme="majorBidi" w:hAnsiTheme="majorBidi" w:cstheme="majorBidi"/>
          <w:sz w:val="28"/>
          <w:szCs w:val="28"/>
          <w:rtl/>
        </w:rPr>
        <w:t>، المكافحة.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170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لقوارض ذات الاهمية الصحية، تصنيفها وتوزعها، دراستها مظهريا ودراسة عاداتها.</w:t>
      </w:r>
    </w:p>
    <w:p w:rsidR="00D36A2B" w:rsidRPr="007A062A" w:rsidRDefault="00D36A2B" w:rsidP="00D36A2B">
      <w:pPr>
        <w:numPr>
          <w:ilvl w:val="0"/>
          <w:numId w:val="5"/>
        </w:numPr>
        <w:tabs>
          <w:tab w:val="left" w:pos="566"/>
          <w:tab w:val="left" w:pos="1170"/>
          <w:tab w:val="left" w:pos="1800"/>
        </w:tabs>
        <w:bidi/>
        <w:spacing w:after="0" w:line="240" w:lineRule="auto"/>
        <w:ind w:firstLine="423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سبل مكافحة القوارض: المكافحة البيئية، المصائد، المكافحة الكيميائية.</w:t>
      </w:r>
    </w:p>
    <w:p w:rsidR="00D36A2B" w:rsidRPr="007A062A" w:rsidRDefault="00D36A2B" w:rsidP="00D36A2B">
      <w:pPr>
        <w:pStyle w:val="ListParagraph"/>
        <w:numPr>
          <w:ilvl w:val="0"/>
          <w:numId w:val="5"/>
        </w:numPr>
        <w:tabs>
          <w:tab w:val="left" w:pos="521"/>
          <w:tab w:val="left" w:pos="1170"/>
          <w:tab w:val="left" w:pos="1800"/>
        </w:tabs>
        <w:bidi/>
        <w:spacing w:line="240" w:lineRule="auto"/>
        <w:ind w:firstLine="423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7A062A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سبل المكافحة: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مفهوم ادارة المكافحة المتكاملة</w:t>
      </w:r>
      <w:r w:rsidRPr="007A062A">
        <w:rPr>
          <w:rFonts w:asciiTheme="majorBidi" w:hAnsiTheme="majorBidi" w:cstheme="majorBidi"/>
          <w:sz w:val="28"/>
          <w:szCs w:val="28"/>
          <w:lang w:bidi="ar-LB"/>
        </w:rPr>
        <w:t>IPM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انواع المكافحات: الكيميائية(انواع الادوية المسمدة </w:t>
      </w:r>
      <w:r w:rsidRPr="007A062A">
        <w:rPr>
          <w:rFonts w:asciiTheme="majorBidi" w:hAnsiTheme="majorBidi" w:cstheme="majorBidi"/>
          <w:sz w:val="28"/>
          <w:szCs w:val="28"/>
          <w:lang w:bidi="ar-LB"/>
        </w:rPr>
        <w:t>MSDM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– انواع المكافحة الكيميائية).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المكافحة البيولوجية/ الطبيعة.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المكافحة الفيزيائية 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المكافحة الوقائية</w:t>
      </w:r>
      <w:r>
        <w:rPr>
          <w:rFonts w:asciiTheme="majorBidi" w:hAnsiTheme="majorBidi" w:cstheme="majorBidi" w:hint="cs"/>
          <w:sz w:val="28"/>
          <w:szCs w:val="28"/>
          <w:rtl/>
          <w:lang w:bidi="ar-LB"/>
        </w:rPr>
        <w:t>، المكافحة الوراثية.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260"/>
          <w:tab w:val="left" w:pos="1800"/>
        </w:tabs>
        <w:bidi/>
        <w:spacing w:line="240" w:lineRule="auto"/>
        <w:ind w:firstLine="153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كيفية تطبيق برنامج المكافحة الافات.</w:t>
      </w:r>
    </w:p>
    <w:p w:rsidR="00D36A2B" w:rsidRPr="007A062A" w:rsidRDefault="00D36A2B" w:rsidP="00D36A2B">
      <w:pPr>
        <w:pStyle w:val="ListParagraph"/>
        <w:numPr>
          <w:ilvl w:val="0"/>
          <w:numId w:val="6"/>
        </w:numPr>
        <w:tabs>
          <w:tab w:val="left" w:pos="1800"/>
          <w:tab w:val="left" w:pos="252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البرنامج الشتوي</w:t>
      </w:r>
    </w:p>
    <w:p w:rsidR="00D36A2B" w:rsidRPr="007A062A" w:rsidRDefault="00D36A2B" w:rsidP="00D36A2B">
      <w:pPr>
        <w:pStyle w:val="ListParagraph"/>
        <w:numPr>
          <w:ilvl w:val="0"/>
          <w:numId w:val="6"/>
        </w:numPr>
        <w:tabs>
          <w:tab w:val="left" w:pos="1800"/>
          <w:tab w:val="left" w:pos="252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التقرير</w:t>
      </w:r>
    </w:p>
    <w:p w:rsidR="00D36A2B" w:rsidRPr="007A062A" w:rsidRDefault="00D36A2B" w:rsidP="00D36A2B">
      <w:pPr>
        <w:pStyle w:val="ListParagraph"/>
        <w:numPr>
          <w:ilvl w:val="0"/>
          <w:numId w:val="6"/>
        </w:numPr>
        <w:tabs>
          <w:tab w:val="left" w:pos="1800"/>
          <w:tab w:val="left" w:pos="252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lastRenderedPageBreak/>
        <w:t>اماكن التطبيق</w:t>
      </w:r>
    </w:p>
    <w:p w:rsidR="00D36A2B" w:rsidRPr="007A062A" w:rsidRDefault="00D36A2B" w:rsidP="00D36A2B">
      <w:pPr>
        <w:pStyle w:val="ListParagraph"/>
        <w:numPr>
          <w:ilvl w:val="0"/>
          <w:numId w:val="6"/>
        </w:numPr>
        <w:tabs>
          <w:tab w:val="left" w:pos="1800"/>
          <w:tab w:val="left" w:pos="2520"/>
        </w:tabs>
        <w:bidi/>
        <w:spacing w:line="240" w:lineRule="auto"/>
        <w:ind w:firstLine="423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مراقبة التنظيف والشركات المعنية.</w:t>
      </w:r>
    </w:p>
    <w:p w:rsidR="00D36A2B" w:rsidRPr="007A062A" w:rsidRDefault="00D36A2B" w:rsidP="00D36A2B">
      <w:pPr>
        <w:pStyle w:val="ListParagraph"/>
        <w:numPr>
          <w:ilvl w:val="0"/>
          <w:numId w:val="4"/>
        </w:numPr>
        <w:tabs>
          <w:tab w:val="left" w:pos="1800"/>
        </w:tabs>
        <w:bidi/>
        <w:spacing w:line="240" w:lineRule="auto"/>
        <w:ind w:left="95" w:firstLine="2425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اللباس الوقائي والمعدات الوقائية المستعملة.</w:t>
      </w:r>
    </w:p>
    <w:p w:rsidR="00D36A2B" w:rsidRPr="007A062A" w:rsidRDefault="00D36A2B" w:rsidP="00D36A2B">
      <w:p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D36A2B" w:rsidRPr="007A062A" w:rsidRDefault="00D36A2B" w:rsidP="00D36A2B">
      <w:pPr>
        <w:bidi/>
        <w:ind w:left="141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5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-   أ- </w:t>
      </w:r>
      <w:r w:rsidRPr="007A062A">
        <w:rPr>
          <w:rFonts w:asciiTheme="majorBidi" w:hAnsiTheme="majorBidi" w:cstheme="majorBidi"/>
          <w:sz w:val="28"/>
          <w:szCs w:val="28"/>
          <w:u w:val="single"/>
          <w:rtl/>
        </w:rPr>
        <w:t>اسم المقرر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 : علم الوبائيات والاحصاءات الحياتية</w:t>
      </w:r>
    </w:p>
    <w:p w:rsidR="00D36A2B" w:rsidRPr="007A062A" w:rsidRDefault="00D36A2B" w:rsidP="00D36A2B">
      <w:pPr>
        <w:tabs>
          <w:tab w:val="left" w:pos="566"/>
          <w:tab w:val="left" w:pos="1133"/>
        </w:tabs>
        <w:bidi/>
        <w:ind w:left="141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   ب- الساعات المحددة للمقرر:</w:t>
      </w:r>
    </w:p>
    <w:p w:rsidR="00D36A2B" w:rsidRPr="007A062A" w:rsidRDefault="00D36A2B" w:rsidP="00D36A2B">
      <w:pPr>
        <w:tabs>
          <w:tab w:val="left" w:pos="566"/>
          <w:tab w:val="left" w:pos="1133"/>
        </w:tabs>
        <w:bidi/>
        <w:spacing w:line="360" w:lineRule="auto"/>
        <w:ind w:left="1416" w:hanging="1275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   ج- يشمل هذا المقرر معلومات اساسية في علم الوبائيات والتقصي والترصد الوبائي والطرائق الوبائية اضافة الى معلومات عن الاحصاءات الحياتية والمعدلات الهامة فيها.</w:t>
      </w:r>
    </w:p>
    <w:p w:rsidR="00D36A2B" w:rsidRPr="007A062A" w:rsidRDefault="00D36A2B" w:rsidP="00D36A2B">
      <w:pPr>
        <w:tabs>
          <w:tab w:val="left" w:pos="566"/>
          <w:tab w:val="left" w:pos="1133"/>
        </w:tabs>
        <w:bidi/>
        <w:spacing w:after="0" w:line="360" w:lineRule="auto"/>
        <w:ind w:left="1416" w:hanging="1275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   د- الاهداف التعليمية للمقرر: يفترض ان يتمكن الطالب بنهاية المقرر من:</w:t>
      </w:r>
    </w:p>
    <w:p w:rsidR="00D36A2B" w:rsidRPr="007A062A" w:rsidRDefault="00D36A2B" w:rsidP="00D36A2B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0" w:line="360" w:lineRule="auto"/>
        <w:ind w:left="1700" w:hanging="425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المساهمة في اجراء الاستقصاءات والتحريات الوبائية.</w:t>
      </w:r>
    </w:p>
    <w:p w:rsidR="00D36A2B" w:rsidRPr="007A062A" w:rsidRDefault="00D36A2B" w:rsidP="00D36A2B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0" w:line="360" w:lineRule="auto"/>
        <w:ind w:left="1700" w:hanging="425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المساهمة في اجراء الدراسات الوبائية.</w:t>
      </w:r>
    </w:p>
    <w:p w:rsidR="00D36A2B" w:rsidRPr="00022B68" w:rsidRDefault="00D36A2B" w:rsidP="00D36A2B">
      <w:pPr>
        <w:tabs>
          <w:tab w:val="left" w:pos="566"/>
          <w:tab w:val="left" w:pos="1133"/>
        </w:tabs>
        <w:bidi/>
        <w:ind w:left="991"/>
        <w:jc w:val="both"/>
        <w:rPr>
          <w:rFonts w:asciiTheme="majorBidi" w:hAnsiTheme="majorBidi" w:cstheme="majorBidi"/>
          <w:sz w:val="6"/>
          <w:szCs w:val="6"/>
          <w:rtl/>
        </w:rPr>
      </w:pPr>
    </w:p>
    <w:p w:rsidR="00D36A2B" w:rsidRPr="007A062A" w:rsidRDefault="00D36A2B" w:rsidP="00D36A2B">
      <w:pPr>
        <w:tabs>
          <w:tab w:val="left" w:pos="566"/>
          <w:tab w:val="left" w:pos="1133"/>
        </w:tabs>
        <w:bidi/>
        <w:ind w:left="991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هـ- محتويات المقرر: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تعريفات اساسية في علم الوبائيات.</w:t>
      </w:r>
    </w:p>
    <w:p w:rsidR="00D36A2B" w:rsidRPr="00022B68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022B68">
        <w:rPr>
          <w:rFonts w:asciiTheme="majorBidi" w:hAnsiTheme="majorBidi" w:cstheme="majorBidi"/>
          <w:sz w:val="28"/>
          <w:szCs w:val="28"/>
          <w:rtl/>
        </w:rPr>
        <w:t>فوائد علم الوبائيات واستخدامه.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استقصاء الاوبئة.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الترصد الوبائي.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الطرائق الوبائية الوصفية والتحليلية والتجريبية.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التحري: شروطه،فوائده،انواعه،خواص اختبارات التحري.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طرق جمع بيانات الاحصاءات الحياتية:شهادات الميلاد والوفاة والمراضة.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معدلات المراضة والوفيات الخام والنوعية واهميتها كمؤشرات صحية.</w:t>
      </w:r>
    </w:p>
    <w:p w:rsidR="00D36A2B" w:rsidRPr="007A062A" w:rsidRDefault="00D36A2B" w:rsidP="00D36A2B">
      <w:pPr>
        <w:numPr>
          <w:ilvl w:val="0"/>
          <w:numId w:val="3"/>
        </w:numPr>
        <w:tabs>
          <w:tab w:val="left" w:pos="566"/>
          <w:tab w:val="left" w:pos="1133"/>
          <w:tab w:val="left" w:pos="1710"/>
        </w:tabs>
        <w:bidi/>
        <w:spacing w:after="0" w:line="360" w:lineRule="auto"/>
        <w:ind w:firstLine="47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الاحصاء السكاني.</w:t>
      </w:r>
    </w:p>
    <w:p w:rsidR="00D36A2B" w:rsidRDefault="00D36A2B" w:rsidP="00D36A2B">
      <w:pPr>
        <w:tabs>
          <w:tab w:val="left" w:pos="566"/>
          <w:tab w:val="left" w:pos="1133"/>
        </w:tabs>
        <w:bidi/>
        <w:ind w:left="282" w:firstLine="142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6145C8" w:rsidRDefault="006145C8" w:rsidP="00D36A2B">
      <w:pPr>
        <w:bidi/>
      </w:pPr>
    </w:p>
    <w:sectPr w:rsidR="00614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1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3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36A2B"/>
    <w:rsid w:val="006145C8"/>
    <w:rsid w:val="00D3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2B"/>
    <w:pPr>
      <w:spacing w:after="0"/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2020-10-30T07:36:00Z</dcterms:created>
  <dcterms:modified xsi:type="dcterms:W3CDTF">2020-10-30T07:36:00Z</dcterms:modified>
</cp:coreProperties>
</file>